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2DF3" w:rsidRPr="005F014B" w:rsidRDefault="00D02DF3" w:rsidP="00D02DF3">
      <w:pPr>
        <w:keepNext/>
        <w:spacing w:before="240" w:after="60" w:line="240" w:lineRule="auto"/>
        <w:ind w:left="-426"/>
        <w:jc w:val="center"/>
        <w:outlineLvl w:val="0"/>
        <w:rPr>
          <w:rFonts w:ascii="Arial" w:eastAsia="Times New Roman" w:hAnsi="Arial" w:cs="Arial"/>
          <w:b/>
          <w:bCs/>
          <w:kern w:val="32"/>
          <w:sz w:val="28"/>
          <w:szCs w:val="28"/>
          <w:lang w:val="hr-HR" w:eastAsia="hr-HR"/>
        </w:rPr>
      </w:pPr>
      <w:r w:rsidRPr="005F014B">
        <w:rPr>
          <w:rFonts w:ascii="Arial" w:eastAsia="Times New Roman" w:hAnsi="Arial" w:cs="Arial"/>
          <w:b/>
          <w:bCs/>
          <w:kern w:val="32"/>
          <w:sz w:val="28"/>
          <w:szCs w:val="28"/>
          <w:lang w:val="hr-HR" w:eastAsia="hr-HR"/>
        </w:rPr>
        <w:t>R E G I S T A R</w:t>
      </w:r>
    </w:p>
    <w:p w:rsidR="00D02DF3" w:rsidRPr="005F014B" w:rsidRDefault="00D02DF3" w:rsidP="00D02DF3">
      <w:pPr>
        <w:spacing w:after="0" w:line="240" w:lineRule="auto"/>
        <w:jc w:val="center"/>
        <w:rPr>
          <w:rFonts w:ascii="Arial" w:eastAsia="TimesNewRomanPSMT" w:hAnsi="Arial" w:cs="Arial"/>
          <w:b/>
          <w:sz w:val="24"/>
          <w:szCs w:val="24"/>
          <w:lang w:val="hr-HR" w:eastAsia="hr-HR"/>
        </w:rPr>
      </w:pPr>
      <w:r w:rsidRPr="005F014B">
        <w:rPr>
          <w:rFonts w:ascii="Arial" w:eastAsia="Times New Roman" w:hAnsi="Arial" w:cs="Arial"/>
          <w:b/>
          <w:sz w:val="28"/>
          <w:szCs w:val="28"/>
          <w:lang w:val="hr-HR" w:eastAsia="hr-HR"/>
        </w:rPr>
        <w:t xml:space="preserve"> </w:t>
      </w:r>
      <w:r w:rsidRPr="005F014B">
        <w:rPr>
          <w:rFonts w:ascii="Arial" w:eastAsia="Times New Roman" w:hAnsi="Arial" w:cs="Arial"/>
          <w:b/>
          <w:sz w:val="24"/>
          <w:szCs w:val="24"/>
          <w:lang w:val="hr-HR" w:eastAsia="hr-HR"/>
        </w:rPr>
        <w:t xml:space="preserve">izdatih </w:t>
      </w:r>
      <w:r w:rsidRPr="005F014B">
        <w:rPr>
          <w:rFonts w:ascii="Arial" w:eastAsia="TimesNewRomanPSMT" w:hAnsi="Arial" w:cs="Arial"/>
          <w:b/>
          <w:sz w:val="24"/>
          <w:szCs w:val="24"/>
          <w:lang w:val="hr-HR" w:eastAsia="hr-HR"/>
        </w:rPr>
        <w:t xml:space="preserve">rješenja Federalnog ministarstva energije, rudarstva i industrije </w:t>
      </w:r>
      <w:r w:rsidR="005F014B">
        <w:rPr>
          <w:rFonts w:ascii="Arial" w:eastAsia="TimesNewRomanPSMT" w:hAnsi="Arial" w:cs="Arial"/>
          <w:b/>
          <w:sz w:val="24"/>
          <w:szCs w:val="24"/>
          <w:lang w:val="hr-HR" w:eastAsia="hr-HR"/>
        </w:rPr>
        <w:t>za</w:t>
      </w:r>
      <w:r w:rsidR="005F014B" w:rsidRPr="005F014B">
        <w:rPr>
          <w:rFonts w:ascii="Arial" w:eastAsia="TimesNewRomanPSMT" w:hAnsi="Arial" w:cs="Arial"/>
          <w:b/>
          <w:sz w:val="24"/>
          <w:szCs w:val="24"/>
          <w:lang w:val="hr-HR" w:eastAsia="hr-HR"/>
        </w:rPr>
        <w:t xml:space="preserve"> </w:t>
      </w:r>
      <w:r w:rsidR="000750A9">
        <w:rPr>
          <w:rFonts w:ascii="Arial" w:eastAsia="TimesNewRomanPSMT" w:hAnsi="Arial" w:cs="Arial"/>
          <w:b/>
          <w:sz w:val="24"/>
          <w:szCs w:val="24"/>
          <w:lang w:val="hr-HR" w:eastAsia="hr-HR"/>
        </w:rPr>
        <w:t>PRAVNA LICA</w:t>
      </w:r>
      <w:r w:rsidR="005F014B" w:rsidRPr="005F014B">
        <w:rPr>
          <w:rFonts w:ascii="Arial" w:eastAsia="TimesNewRomanPSMT" w:hAnsi="Arial" w:cs="Arial"/>
          <w:b/>
          <w:sz w:val="24"/>
          <w:szCs w:val="24"/>
          <w:lang w:val="hr-HR" w:eastAsia="hr-HR"/>
        </w:rPr>
        <w:t xml:space="preserve"> (</w:t>
      </w:r>
      <w:r w:rsidR="003B0A00">
        <w:rPr>
          <w:rFonts w:ascii="Arial" w:eastAsia="TimesNewRomanPSMT" w:hAnsi="Arial" w:cs="Arial"/>
          <w:b/>
          <w:sz w:val="24"/>
          <w:szCs w:val="24"/>
          <w:lang w:val="hr-HR" w:eastAsia="hr-HR"/>
        </w:rPr>
        <w:t>složeni</w:t>
      </w:r>
      <w:r w:rsidR="005F014B" w:rsidRPr="005F014B">
        <w:rPr>
          <w:rFonts w:ascii="Arial" w:eastAsia="TimesNewRomanPSMT" w:hAnsi="Arial" w:cs="Arial"/>
          <w:b/>
          <w:sz w:val="24"/>
          <w:szCs w:val="24"/>
          <w:lang w:val="hr-HR" w:eastAsia="hr-HR"/>
        </w:rPr>
        <w:t xml:space="preserve"> </w:t>
      </w:r>
      <w:r w:rsidR="004B55A3">
        <w:rPr>
          <w:rFonts w:ascii="Arial" w:eastAsia="TimesNewRomanPSMT" w:hAnsi="Arial" w:cs="Arial"/>
          <w:b/>
          <w:sz w:val="24"/>
          <w:szCs w:val="24"/>
          <w:lang w:val="hr-HR" w:eastAsia="hr-HR"/>
        </w:rPr>
        <w:t xml:space="preserve">KGH </w:t>
      </w:r>
      <w:r w:rsidR="005F014B" w:rsidRPr="005F014B">
        <w:rPr>
          <w:rFonts w:ascii="Arial" w:eastAsia="TimesNewRomanPSMT" w:hAnsi="Arial" w:cs="Arial"/>
          <w:b/>
          <w:sz w:val="24"/>
          <w:szCs w:val="24"/>
          <w:lang w:val="hr-HR" w:eastAsia="hr-HR"/>
        </w:rPr>
        <w:t xml:space="preserve">sistemi) </w:t>
      </w:r>
      <w:r w:rsidRPr="005F014B">
        <w:rPr>
          <w:rFonts w:ascii="Arial" w:eastAsia="TimesNewRomanPSMT" w:hAnsi="Arial" w:cs="Arial"/>
          <w:b/>
          <w:sz w:val="24"/>
          <w:szCs w:val="24"/>
          <w:lang w:val="hr-HR" w:eastAsia="hr-HR"/>
        </w:rPr>
        <w:t>po</w:t>
      </w:r>
    </w:p>
    <w:p w:rsidR="00D02DF3" w:rsidRPr="005F014B" w:rsidRDefault="00D02DF3" w:rsidP="00D02DF3">
      <w:pPr>
        <w:spacing w:after="0" w:line="240" w:lineRule="auto"/>
        <w:jc w:val="center"/>
        <w:rPr>
          <w:rFonts w:ascii="Arial" w:eastAsia="Times New Roman" w:hAnsi="Arial" w:cs="Arial"/>
          <w:b/>
          <w:kern w:val="36"/>
          <w:sz w:val="24"/>
          <w:szCs w:val="24"/>
          <w:lang w:val="hr-HR" w:eastAsia="hr-HR"/>
        </w:rPr>
      </w:pPr>
      <w:r w:rsidRPr="005F014B">
        <w:rPr>
          <w:rFonts w:ascii="Arial" w:eastAsia="Times New Roman" w:hAnsi="Arial" w:cs="Arial"/>
          <w:b/>
          <w:kern w:val="36"/>
          <w:sz w:val="24"/>
          <w:szCs w:val="24"/>
          <w:lang w:val="hr-HR" w:eastAsia="hr-HR"/>
        </w:rPr>
        <w:t>P</w:t>
      </w:r>
      <w:r w:rsidR="005F014B">
        <w:rPr>
          <w:rFonts w:ascii="Arial" w:eastAsia="Times New Roman" w:hAnsi="Arial" w:cs="Arial"/>
          <w:b/>
          <w:kern w:val="36"/>
          <w:sz w:val="24"/>
          <w:szCs w:val="24"/>
          <w:lang w:val="hr-HR" w:eastAsia="hr-HR"/>
        </w:rPr>
        <w:t xml:space="preserve"> </w:t>
      </w:r>
      <w:r w:rsidRPr="005F014B">
        <w:rPr>
          <w:rFonts w:ascii="Arial" w:eastAsia="Times New Roman" w:hAnsi="Arial" w:cs="Arial"/>
          <w:b/>
          <w:kern w:val="36"/>
          <w:sz w:val="24"/>
          <w:szCs w:val="24"/>
          <w:lang w:val="hr-HR" w:eastAsia="hr-HR"/>
        </w:rPr>
        <w:t>R A V I L N I K U</w:t>
      </w:r>
    </w:p>
    <w:p w:rsidR="00D02DF3" w:rsidRPr="005F014B" w:rsidRDefault="005F014B" w:rsidP="00D02DF3">
      <w:pPr>
        <w:spacing w:after="0" w:line="240" w:lineRule="auto"/>
        <w:jc w:val="center"/>
        <w:rPr>
          <w:rFonts w:ascii="Arial" w:eastAsia="Times New Roman" w:hAnsi="Arial" w:cs="Arial"/>
          <w:b/>
          <w:kern w:val="36"/>
          <w:sz w:val="24"/>
          <w:szCs w:val="24"/>
          <w:lang w:val="hr-HR" w:eastAsia="hr-HR"/>
        </w:rPr>
      </w:pPr>
      <w:r>
        <w:rPr>
          <w:rFonts w:ascii="Arial" w:eastAsia="Times New Roman" w:hAnsi="Arial" w:cs="Arial"/>
          <w:b/>
          <w:sz w:val="24"/>
          <w:szCs w:val="24"/>
          <w:lang w:val="hr-HR" w:eastAsia="hr-HR"/>
        </w:rPr>
        <w:t>O</w:t>
      </w:r>
      <w:r w:rsidR="00D02DF3" w:rsidRPr="005F014B">
        <w:rPr>
          <w:rFonts w:ascii="Arial" w:eastAsia="Times New Roman" w:hAnsi="Arial" w:cs="Arial"/>
          <w:b/>
          <w:sz w:val="24"/>
          <w:szCs w:val="24"/>
          <w:lang w:val="hr-HR" w:eastAsia="hr-HR"/>
        </w:rPr>
        <w:t xml:space="preserve"> </w:t>
      </w:r>
      <w:r w:rsidR="00C5239E">
        <w:rPr>
          <w:rFonts w:ascii="Arial" w:eastAsia="Times New Roman" w:hAnsi="Arial" w:cs="Arial"/>
          <w:b/>
          <w:sz w:val="24"/>
          <w:szCs w:val="24"/>
          <w:lang w:val="hr-HR" w:eastAsia="hr-HR"/>
        </w:rPr>
        <w:t xml:space="preserve">REDOVNOM </w:t>
      </w:r>
      <w:r w:rsidR="00D02DF3" w:rsidRPr="005F014B">
        <w:rPr>
          <w:rFonts w:ascii="Arial" w:eastAsia="Times New Roman" w:hAnsi="Arial" w:cs="Arial"/>
          <w:b/>
          <w:sz w:val="24"/>
          <w:szCs w:val="24"/>
          <w:lang w:val="hr-HR" w:eastAsia="hr-HR"/>
        </w:rPr>
        <w:t xml:space="preserve">ENERGIJSKOM AUDITU SISTEMA GRIJANJA I SISTEMA KLIMATIZACIJE </w:t>
      </w:r>
      <w:r w:rsidRPr="005F014B">
        <w:rPr>
          <w:rFonts w:ascii="Arial" w:eastAsia="Times New Roman" w:hAnsi="Arial" w:cs="Arial"/>
          <w:b/>
          <w:kern w:val="36"/>
          <w:sz w:val="24"/>
          <w:szCs w:val="24"/>
          <w:lang w:val="hr-HR" w:eastAsia="hr-HR"/>
        </w:rPr>
        <w:t>(„Službene novine Federacije BiH“, broj 67/22)</w:t>
      </w:r>
      <w:r w:rsidR="00952B72">
        <w:rPr>
          <w:rFonts w:ascii="Arial" w:eastAsia="Times New Roman" w:hAnsi="Arial" w:cs="Arial"/>
          <w:b/>
          <w:kern w:val="36"/>
          <w:sz w:val="24"/>
          <w:szCs w:val="24"/>
          <w:lang w:val="hr-HR" w:eastAsia="hr-HR"/>
        </w:rPr>
        <w:t>*</w:t>
      </w:r>
    </w:p>
    <w:p w:rsidR="005F014B" w:rsidRPr="005F014B" w:rsidRDefault="005F014B" w:rsidP="00D02DF3">
      <w:pPr>
        <w:spacing w:after="0" w:line="240" w:lineRule="auto"/>
        <w:jc w:val="center"/>
        <w:rPr>
          <w:rFonts w:ascii="Arial" w:eastAsia="Times New Roman" w:hAnsi="Arial" w:cs="Arial"/>
          <w:b/>
          <w:kern w:val="36"/>
          <w:sz w:val="28"/>
          <w:szCs w:val="28"/>
          <w:lang w:val="hr-HR" w:eastAsia="hr-HR"/>
        </w:rPr>
      </w:pPr>
    </w:p>
    <w:tbl>
      <w:tblPr>
        <w:tblW w:w="1420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0"/>
        <w:gridCol w:w="3543"/>
        <w:gridCol w:w="2552"/>
        <w:gridCol w:w="2268"/>
        <w:gridCol w:w="2872"/>
        <w:gridCol w:w="2089"/>
      </w:tblGrid>
      <w:tr w:rsidR="00D02DF3" w:rsidRPr="00376B4A" w:rsidTr="00D02DF3">
        <w:tc>
          <w:tcPr>
            <w:tcW w:w="880" w:type="dxa"/>
            <w:vAlign w:val="center"/>
          </w:tcPr>
          <w:p w:rsidR="00D02DF3" w:rsidRPr="00376B4A" w:rsidRDefault="00D02DF3" w:rsidP="005F01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 w:rsidRPr="00376B4A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RED</w:t>
            </w:r>
            <w:r w:rsidR="005F014B" w:rsidRPr="00376B4A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.</w:t>
            </w:r>
            <w:r w:rsidRPr="00376B4A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 xml:space="preserve"> BROJ</w:t>
            </w:r>
          </w:p>
        </w:tc>
        <w:tc>
          <w:tcPr>
            <w:tcW w:w="3543" w:type="dxa"/>
            <w:vAlign w:val="center"/>
          </w:tcPr>
          <w:p w:rsidR="00D02DF3" w:rsidRPr="00376B4A" w:rsidRDefault="00D02DF3" w:rsidP="005F01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376B4A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NAZIV</w:t>
            </w:r>
          </w:p>
        </w:tc>
        <w:tc>
          <w:tcPr>
            <w:tcW w:w="2552" w:type="dxa"/>
            <w:vAlign w:val="center"/>
          </w:tcPr>
          <w:p w:rsidR="00D02DF3" w:rsidRPr="00376B4A" w:rsidRDefault="00D02DF3" w:rsidP="005F014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376B4A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ADRESA</w:t>
            </w:r>
          </w:p>
        </w:tc>
        <w:tc>
          <w:tcPr>
            <w:tcW w:w="2268" w:type="dxa"/>
          </w:tcPr>
          <w:p w:rsidR="005F014B" w:rsidRPr="00376B4A" w:rsidRDefault="005F014B" w:rsidP="005F01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  <w:p w:rsidR="00D02DF3" w:rsidRPr="00376B4A" w:rsidRDefault="00D02DF3" w:rsidP="005F01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 w:rsidRPr="00376B4A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TELEFON I</w:t>
            </w:r>
          </w:p>
          <w:p w:rsidR="00D02DF3" w:rsidRPr="00376B4A" w:rsidRDefault="00D02DF3" w:rsidP="005F01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 w:rsidRPr="00376B4A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E-MAIL</w:t>
            </w:r>
          </w:p>
        </w:tc>
        <w:tc>
          <w:tcPr>
            <w:tcW w:w="2872" w:type="dxa"/>
            <w:vAlign w:val="center"/>
          </w:tcPr>
          <w:p w:rsidR="00D02DF3" w:rsidRPr="00376B4A" w:rsidRDefault="00D02DF3" w:rsidP="005F01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 w:rsidRPr="00376B4A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BROJ RJEŠENJA I DATUM IZDAVANJA</w:t>
            </w:r>
          </w:p>
        </w:tc>
        <w:tc>
          <w:tcPr>
            <w:tcW w:w="2089" w:type="dxa"/>
            <w:vAlign w:val="center"/>
          </w:tcPr>
          <w:p w:rsidR="00D02DF3" w:rsidRPr="00376B4A" w:rsidRDefault="00D02DF3" w:rsidP="005F01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 w:rsidRPr="00376B4A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ROK VAŽENJA RJEŠENJ</w:t>
            </w:r>
            <w:r w:rsidR="005F014B" w:rsidRPr="00376B4A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A</w:t>
            </w:r>
          </w:p>
        </w:tc>
      </w:tr>
      <w:tr w:rsidR="00952B72" w:rsidRPr="00376B4A" w:rsidTr="00CC7700">
        <w:tc>
          <w:tcPr>
            <w:tcW w:w="880" w:type="dxa"/>
            <w:vAlign w:val="center"/>
          </w:tcPr>
          <w:p w:rsidR="00952B72" w:rsidRPr="00376B4A" w:rsidRDefault="00952B72" w:rsidP="00CC7700">
            <w:pPr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Arial" w:eastAsia="Times New Roman" w:hAnsi="Arial" w:cs="Arial"/>
                <w:b/>
                <w:strike/>
                <w:color w:val="FF0000"/>
                <w:sz w:val="24"/>
                <w:szCs w:val="24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:rsidR="00952B72" w:rsidRPr="00376B4A" w:rsidRDefault="00952B72" w:rsidP="00CC770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 w:rsidRPr="00376B4A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„nLogic“ d.o.o. Sarajevo</w:t>
            </w:r>
          </w:p>
        </w:tc>
        <w:tc>
          <w:tcPr>
            <w:tcW w:w="2552" w:type="dxa"/>
            <w:vAlign w:val="center"/>
          </w:tcPr>
          <w:p w:rsidR="00952B72" w:rsidRPr="00376B4A" w:rsidRDefault="00952B72" w:rsidP="00CC7700">
            <w:pPr>
              <w:spacing w:after="0" w:line="240" w:lineRule="auto"/>
              <w:ind w:right="-221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376B4A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ul. Đoke Mazalića br. 2, </w:t>
            </w:r>
            <w:r w:rsidR="00376B4A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71 000 </w:t>
            </w:r>
            <w:r w:rsidRPr="00376B4A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Sarajevo</w:t>
            </w:r>
          </w:p>
        </w:tc>
        <w:tc>
          <w:tcPr>
            <w:tcW w:w="2268" w:type="dxa"/>
          </w:tcPr>
          <w:p w:rsidR="00952B72" w:rsidRPr="00376B4A" w:rsidRDefault="00AB4A3D" w:rsidP="00CC770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+ 387 </w:t>
            </w:r>
            <w:r w:rsidR="00952B72" w:rsidRPr="00376B4A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33 863 951</w:t>
            </w:r>
          </w:p>
          <w:p w:rsidR="00952B72" w:rsidRPr="00376B4A" w:rsidRDefault="00F33830" w:rsidP="00CC7700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hyperlink r:id="rId5" w:history="1">
              <w:r w:rsidR="00952B72" w:rsidRPr="00376B4A">
                <w:rPr>
                  <w:rStyle w:val="Hyperlink"/>
                  <w:rFonts w:ascii="Arial" w:eastAsia="Times New Roman" w:hAnsi="Arial" w:cs="Arial"/>
                  <w:sz w:val="24"/>
                  <w:szCs w:val="24"/>
                  <w:lang w:val="hr-HR" w:eastAsia="hr-HR"/>
                </w:rPr>
                <w:t>info@nlogic.ba</w:t>
              </w:r>
            </w:hyperlink>
            <w:r>
              <w:rPr>
                <w:rStyle w:val="Hyperlink"/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</w:t>
            </w:r>
            <w:r w:rsidR="00952B72" w:rsidRPr="00376B4A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 xml:space="preserve"> </w:t>
            </w:r>
          </w:p>
        </w:tc>
        <w:tc>
          <w:tcPr>
            <w:tcW w:w="2872" w:type="dxa"/>
            <w:vAlign w:val="center"/>
          </w:tcPr>
          <w:p w:rsidR="00952B72" w:rsidRPr="00376B4A" w:rsidRDefault="00952B72" w:rsidP="00CC770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376B4A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UP/I-05-13-6-926/23</w:t>
            </w:r>
          </w:p>
          <w:p w:rsidR="00952B72" w:rsidRPr="00376B4A" w:rsidRDefault="00952B72" w:rsidP="00952B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376B4A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od 20.12.2023. godine</w:t>
            </w:r>
          </w:p>
        </w:tc>
        <w:tc>
          <w:tcPr>
            <w:tcW w:w="2089" w:type="dxa"/>
            <w:vAlign w:val="center"/>
          </w:tcPr>
          <w:p w:rsidR="00952B72" w:rsidRPr="00376B4A" w:rsidRDefault="00952B72" w:rsidP="00952B7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376B4A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do 20.12.2027.g.</w:t>
            </w:r>
          </w:p>
        </w:tc>
      </w:tr>
      <w:tr w:rsidR="00D02DF3" w:rsidRPr="00376B4A" w:rsidTr="00D02DF3">
        <w:tc>
          <w:tcPr>
            <w:tcW w:w="880" w:type="dxa"/>
            <w:vAlign w:val="center"/>
          </w:tcPr>
          <w:p w:rsidR="00D02DF3" w:rsidRPr="00376B4A" w:rsidRDefault="00D02DF3" w:rsidP="00D02DF3">
            <w:pPr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:rsidR="00D02DF3" w:rsidRPr="00376B4A" w:rsidRDefault="003E4583" w:rsidP="00D02D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 w:rsidRPr="00376B4A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CETEOR d.o.o. Sarajevo</w:t>
            </w:r>
          </w:p>
        </w:tc>
        <w:tc>
          <w:tcPr>
            <w:tcW w:w="2552" w:type="dxa"/>
            <w:vAlign w:val="center"/>
          </w:tcPr>
          <w:p w:rsidR="00376B4A" w:rsidRDefault="00376B4A" w:rsidP="00376B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6B4A">
              <w:rPr>
                <w:rFonts w:ascii="Arial" w:eastAsia="Times New Roman" w:hAnsi="Arial" w:cs="Arial"/>
                <w:sz w:val="24"/>
                <w:szCs w:val="24"/>
              </w:rPr>
              <w:t xml:space="preserve">ul. Topal Osman Paše br. 32 B, </w:t>
            </w:r>
          </w:p>
          <w:p w:rsidR="00D02DF3" w:rsidRPr="00376B4A" w:rsidRDefault="00376B4A" w:rsidP="00376B4A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71 000 </w:t>
            </w:r>
            <w:r w:rsidRPr="00376B4A">
              <w:rPr>
                <w:rFonts w:ascii="Arial" w:eastAsia="Times New Roman" w:hAnsi="Arial" w:cs="Arial"/>
                <w:sz w:val="24"/>
                <w:szCs w:val="24"/>
              </w:rPr>
              <w:t xml:space="preserve">Sarajevo, </w:t>
            </w:r>
          </w:p>
        </w:tc>
        <w:tc>
          <w:tcPr>
            <w:tcW w:w="2268" w:type="dxa"/>
          </w:tcPr>
          <w:p w:rsidR="00D02DF3" w:rsidRPr="00AB4A3D" w:rsidRDefault="00AB4A3D" w:rsidP="00D02DF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AB4A3D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+ 387 33 563 583</w:t>
            </w:r>
          </w:p>
          <w:p w:rsidR="00AB4A3D" w:rsidRPr="00376B4A" w:rsidRDefault="00AB4A3D" w:rsidP="00D02DF3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hyperlink r:id="rId6" w:history="1">
              <w:r w:rsidRPr="00FD3181">
                <w:rPr>
                  <w:rStyle w:val="Hyperlink"/>
                  <w:rFonts w:ascii="Arial" w:eastAsia="Times New Roman" w:hAnsi="Arial" w:cs="Arial"/>
                  <w:sz w:val="24"/>
                  <w:szCs w:val="24"/>
                  <w:lang w:val="hr-HR" w:eastAsia="hr-HR"/>
                </w:rPr>
                <w:t>info@ceteor.ba</w:t>
              </w:r>
            </w:hyperlink>
            <w:r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</w:t>
            </w:r>
          </w:p>
        </w:tc>
        <w:tc>
          <w:tcPr>
            <w:tcW w:w="2872" w:type="dxa"/>
            <w:vAlign w:val="center"/>
          </w:tcPr>
          <w:p w:rsidR="00376B4A" w:rsidRPr="00376B4A" w:rsidRDefault="00376B4A" w:rsidP="00376B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6B4A">
              <w:rPr>
                <w:rFonts w:ascii="Arial" w:eastAsia="Times New Roman" w:hAnsi="Arial" w:cs="Arial"/>
                <w:sz w:val="24"/>
                <w:szCs w:val="24"/>
              </w:rPr>
              <w:t>UP/I-05-13-8-166/26</w:t>
            </w:r>
          </w:p>
          <w:p w:rsidR="00376B4A" w:rsidRPr="00376B4A" w:rsidRDefault="00376B4A" w:rsidP="00376B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6B4A">
              <w:rPr>
                <w:rFonts w:ascii="Arial" w:eastAsia="Times New Roman" w:hAnsi="Arial" w:cs="Arial"/>
                <w:sz w:val="24"/>
                <w:szCs w:val="24"/>
              </w:rPr>
              <w:t xml:space="preserve">od </w:t>
            </w:r>
            <w:r w:rsidRPr="00376B4A">
              <w:rPr>
                <w:rFonts w:ascii="Arial" w:eastAsia="Times New Roman" w:hAnsi="Arial" w:cs="Arial"/>
                <w:sz w:val="24"/>
                <w:szCs w:val="24"/>
              </w:rPr>
              <w:t>18.05.2026. godine</w:t>
            </w:r>
          </w:p>
          <w:p w:rsidR="00D02DF3" w:rsidRPr="00376B4A" w:rsidRDefault="00D02DF3" w:rsidP="00D02DF3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  <w:tc>
          <w:tcPr>
            <w:tcW w:w="2089" w:type="dxa"/>
            <w:vAlign w:val="center"/>
          </w:tcPr>
          <w:p w:rsidR="00D02DF3" w:rsidRPr="00376B4A" w:rsidRDefault="00376B4A" w:rsidP="00376B4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376B4A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do 18.05.2030.g.</w:t>
            </w:r>
          </w:p>
        </w:tc>
      </w:tr>
      <w:tr w:rsidR="00795350" w:rsidRPr="00376B4A" w:rsidTr="00260CB3">
        <w:tc>
          <w:tcPr>
            <w:tcW w:w="880" w:type="dxa"/>
            <w:vAlign w:val="center"/>
          </w:tcPr>
          <w:p w:rsidR="00795350" w:rsidRPr="00376B4A" w:rsidRDefault="00795350" w:rsidP="00795350">
            <w:pPr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350" w:rsidRPr="00376B4A" w:rsidRDefault="00795350" w:rsidP="007953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  <w:r w:rsidRPr="00376B4A"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  <w:t>„ENOVA“ d.o.o. Sarajevo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350" w:rsidRPr="00376B4A" w:rsidRDefault="00795350" w:rsidP="0079535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376B4A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ul. Podgaj 14/1</w:t>
            </w:r>
            <w:r w:rsidR="00376B4A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,</w:t>
            </w:r>
          </w:p>
          <w:p w:rsidR="00795350" w:rsidRPr="00376B4A" w:rsidRDefault="00795350" w:rsidP="0079535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376B4A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71 000 Sarajevo</w:t>
            </w:r>
          </w:p>
          <w:p w:rsidR="00795350" w:rsidRPr="00376B4A" w:rsidRDefault="00795350" w:rsidP="0079535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50" w:rsidRPr="00376B4A" w:rsidRDefault="00795350" w:rsidP="007953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376B4A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+387 33 279 100</w:t>
            </w:r>
          </w:p>
          <w:p w:rsidR="00795350" w:rsidRPr="00F33830" w:rsidRDefault="00F33830" w:rsidP="007953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hyperlink r:id="rId7" w:history="1">
              <w:r w:rsidRPr="00F33830">
                <w:rPr>
                  <w:rStyle w:val="Hyperlink"/>
                  <w:rFonts w:ascii="Arial" w:eastAsia="Times New Roman" w:hAnsi="Arial" w:cs="Arial"/>
                  <w:sz w:val="24"/>
                  <w:szCs w:val="24"/>
                  <w:lang w:val="hr-HR" w:eastAsia="hr-HR"/>
                </w:rPr>
                <w:t>info@enova.eu</w:t>
              </w:r>
            </w:hyperlink>
            <w:r w:rsidRPr="00F33830">
              <w:rPr>
                <w:rStyle w:val="Hyperlink"/>
                <w:rFonts w:ascii="Arial" w:eastAsia="Times New Roman" w:hAnsi="Arial" w:cs="Arial"/>
                <w:sz w:val="24"/>
                <w:szCs w:val="24"/>
                <w:lang w:val="hr-HR" w:eastAsia="hr-HR"/>
              </w:rPr>
              <w:t xml:space="preserve"> 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350" w:rsidRPr="00376B4A" w:rsidRDefault="00795350" w:rsidP="0079535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376B4A">
              <w:rPr>
                <w:rFonts w:ascii="Arial" w:hAnsi="Arial" w:cs="Arial"/>
                <w:sz w:val="24"/>
                <w:szCs w:val="24"/>
              </w:rPr>
              <w:t>UP/I-05-13-8-233/26 od 23.06.2025. godine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350" w:rsidRPr="00376B4A" w:rsidRDefault="00795350" w:rsidP="0079535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</w:pPr>
            <w:r w:rsidRPr="00376B4A">
              <w:rPr>
                <w:rFonts w:ascii="Arial" w:eastAsia="Times New Roman" w:hAnsi="Arial" w:cs="Arial"/>
                <w:sz w:val="24"/>
                <w:szCs w:val="24"/>
                <w:lang w:val="hr-HR" w:eastAsia="hr-HR"/>
              </w:rPr>
              <w:t>do 23.06.2030. g.</w:t>
            </w:r>
          </w:p>
        </w:tc>
      </w:tr>
      <w:tr w:rsidR="00795350" w:rsidRPr="00376B4A" w:rsidTr="00D02DF3">
        <w:tc>
          <w:tcPr>
            <w:tcW w:w="880" w:type="dxa"/>
            <w:vAlign w:val="center"/>
          </w:tcPr>
          <w:p w:rsidR="00795350" w:rsidRPr="00376B4A" w:rsidRDefault="00795350" w:rsidP="00795350">
            <w:pPr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:rsidR="00795350" w:rsidRPr="00376B4A" w:rsidRDefault="00795350" w:rsidP="007953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  <w:tc>
          <w:tcPr>
            <w:tcW w:w="2552" w:type="dxa"/>
            <w:vAlign w:val="center"/>
          </w:tcPr>
          <w:p w:rsidR="00795350" w:rsidRPr="00376B4A" w:rsidRDefault="00795350" w:rsidP="00795350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  <w:tc>
          <w:tcPr>
            <w:tcW w:w="2268" w:type="dxa"/>
          </w:tcPr>
          <w:p w:rsidR="00795350" w:rsidRPr="00376B4A" w:rsidRDefault="00795350" w:rsidP="00795350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  <w:tc>
          <w:tcPr>
            <w:tcW w:w="2872" w:type="dxa"/>
            <w:vAlign w:val="center"/>
          </w:tcPr>
          <w:p w:rsidR="00795350" w:rsidRPr="00376B4A" w:rsidRDefault="00795350" w:rsidP="00795350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  <w:tc>
          <w:tcPr>
            <w:tcW w:w="2089" w:type="dxa"/>
            <w:vAlign w:val="center"/>
          </w:tcPr>
          <w:p w:rsidR="00795350" w:rsidRPr="00376B4A" w:rsidRDefault="00795350" w:rsidP="00795350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</w:tr>
      <w:tr w:rsidR="00795350" w:rsidRPr="00376B4A" w:rsidTr="00D02DF3">
        <w:tc>
          <w:tcPr>
            <w:tcW w:w="880" w:type="dxa"/>
            <w:vAlign w:val="center"/>
          </w:tcPr>
          <w:p w:rsidR="00795350" w:rsidRPr="00376B4A" w:rsidRDefault="00795350" w:rsidP="00795350">
            <w:pPr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:rsidR="00795350" w:rsidRPr="00376B4A" w:rsidRDefault="00795350" w:rsidP="007953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  <w:tc>
          <w:tcPr>
            <w:tcW w:w="2552" w:type="dxa"/>
            <w:vAlign w:val="center"/>
          </w:tcPr>
          <w:p w:rsidR="00795350" w:rsidRPr="00376B4A" w:rsidRDefault="00795350" w:rsidP="00795350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  <w:tc>
          <w:tcPr>
            <w:tcW w:w="2268" w:type="dxa"/>
          </w:tcPr>
          <w:p w:rsidR="00795350" w:rsidRPr="00376B4A" w:rsidRDefault="00795350" w:rsidP="00795350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  <w:tc>
          <w:tcPr>
            <w:tcW w:w="2872" w:type="dxa"/>
            <w:vAlign w:val="center"/>
          </w:tcPr>
          <w:p w:rsidR="00795350" w:rsidRPr="00376B4A" w:rsidRDefault="00795350" w:rsidP="00795350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  <w:tc>
          <w:tcPr>
            <w:tcW w:w="2089" w:type="dxa"/>
            <w:vAlign w:val="center"/>
          </w:tcPr>
          <w:p w:rsidR="00795350" w:rsidRPr="00376B4A" w:rsidRDefault="00795350" w:rsidP="00795350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</w:tr>
      <w:tr w:rsidR="00795350" w:rsidRPr="00376B4A" w:rsidTr="00D02DF3">
        <w:tc>
          <w:tcPr>
            <w:tcW w:w="880" w:type="dxa"/>
            <w:vAlign w:val="center"/>
          </w:tcPr>
          <w:p w:rsidR="00795350" w:rsidRPr="00376B4A" w:rsidRDefault="00795350" w:rsidP="00795350">
            <w:pPr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:rsidR="00795350" w:rsidRPr="00376B4A" w:rsidRDefault="00795350" w:rsidP="007953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  <w:tc>
          <w:tcPr>
            <w:tcW w:w="2552" w:type="dxa"/>
            <w:vAlign w:val="center"/>
          </w:tcPr>
          <w:p w:rsidR="00795350" w:rsidRPr="00376B4A" w:rsidRDefault="00795350" w:rsidP="00795350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  <w:tc>
          <w:tcPr>
            <w:tcW w:w="2268" w:type="dxa"/>
          </w:tcPr>
          <w:p w:rsidR="00795350" w:rsidRPr="00376B4A" w:rsidRDefault="00795350" w:rsidP="00795350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  <w:tc>
          <w:tcPr>
            <w:tcW w:w="2872" w:type="dxa"/>
            <w:vAlign w:val="center"/>
          </w:tcPr>
          <w:p w:rsidR="00795350" w:rsidRPr="00376B4A" w:rsidRDefault="00795350" w:rsidP="00795350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  <w:tc>
          <w:tcPr>
            <w:tcW w:w="2089" w:type="dxa"/>
            <w:vAlign w:val="center"/>
          </w:tcPr>
          <w:p w:rsidR="00795350" w:rsidRPr="00376B4A" w:rsidRDefault="00795350" w:rsidP="00795350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</w:tr>
      <w:tr w:rsidR="00795350" w:rsidRPr="00376B4A" w:rsidTr="00D02DF3">
        <w:tc>
          <w:tcPr>
            <w:tcW w:w="880" w:type="dxa"/>
            <w:vAlign w:val="center"/>
          </w:tcPr>
          <w:p w:rsidR="00795350" w:rsidRPr="00376B4A" w:rsidRDefault="00795350" w:rsidP="00795350">
            <w:pPr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:rsidR="00795350" w:rsidRPr="00376B4A" w:rsidRDefault="00795350" w:rsidP="007953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  <w:tc>
          <w:tcPr>
            <w:tcW w:w="2552" w:type="dxa"/>
            <w:vAlign w:val="center"/>
          </w:tcPr>
          <w:p w:rsidR="00795350" w:rsidRPr="00376B4A" w:rsidRDefault="00795350" w:rsidP="00795350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  <w:tc>
          <w:tcPr>
            <w:tcW w:w="2268" w:type="dxa"/>
          </w:tcPr>
          <w:p w:rsidR="00795350" w:rsidRPr="00376B4A" w:rsidRDefault="00795350" w:rsidP="00795350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  <w:tc>
          <w:tcPr>
            <w:tcW w:w="2872" w:type="dxa"/>
            <w:vAlign w:val="center"/>
          </w:tcPr>
          <w:p w:rsidR="00795350" w:rsidRPr="00376B4A" w:rsidRDefault="00795350" w:rsidP="00795350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  <w:tc>
          <w:tcPr>
            <w:tcW w:w="2089" w:type="dxa"/>
            <w:vAlign w:val="center"/>
          </w:tcPr>
          <w:p w:rsidR="00795350" w:rsidRPr="00376B4A" w:rsidRDefault="00795350" w:rsidP="00795350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</w:tr>
      <w:tr w:rsidR="00795350" w:rsidRPr="00376B4A" w:rsidTr="00D02DF3">
        <w:tc>
          <w:tcPr>
            <w:tcW w:w="880" w:type="dxa"/>
            <w:vAlign w:val="center"/>
          </w:tcPr>
          <w:p w:rsidR="00795350" w:rsidRPr="00376B4A" w:rsidRDefault="00795350" w:rsidP="00795350">
            <w:pPr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:rsidR="00795350" w:rsidRPr="00376B4A" w:rsidRDefault="00795350" w:rsidP="007953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  <w:tc>
          <w:tcPr>
            <w:tcW w:w="2552" w:type="dxa"/>
            <w:vAlign w:val="center"/>
          </w:tcPr>
          <w:p w:rsidR="00795350" w:rsidRPr="00376B4A" w:rsidRDefault="00795350" w:rsidP="00795350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  <w:tc>
          <w:tcPr>
            <w:tcW w:w="2268" w:type="dxa"/>
          </w:tcPr>
          <w:p w:rsidR="00795350" w:rsidRPr="00376B4A" w:rsidRDefault="00795350" w:rsidP="00795350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  <w:tc>
          <w:tcPr>
            <w:tcW w:w="2872" w:type="dxa"/>
            <w:vAlign w:val="center"/>
          </w:tcPr>
          <w:p w:rsidR="00795350" w:rsidRPr="00376B4A" w:rsidRDefault="00795350" w:rsidP="00795350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  <w:tc>
          <w:tcPr>
            <w:tcW w:w="2089" w:type="dxa"/>
            <w:vAlign w:val="center"/>
          </w:tcPr>
          <w:p w:rsidR="00795350" w:rsidRPr="00376B4A" w:rsidRDefault="00795350" w:rsidP="00795350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</w:tr>
      <w:tr w:rsidR="00795350" w:rsidRPr="00376B4A" w:rsidTr="00D02DF3">
        <w:tc>
          <w:tcPr>
            <w:tcW w:w="880" w:type="dxa"/>
            <w:vAlign w:val="center"/>
          </w:tcPr>
          <w:p w:rsidR="00795350" w:rsidRPr="00376B4A" w:rsidRDefault="00795350" w:rsidP="00795350">
            <w:pPr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:rsidR="00795350" w:rsidRPr="00376B4A" w:rsidRDefault="00795350" w:rsidP="007953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  <w:tc>
          <w:tcPr>
            <w:tcW w:w="2552" w:type="dxa"/>
            <w:vAlign w:val="center"/>
          </w:tcPr>
          <w:p w:rsidR="00795350" w:rsidRPr="00376B4A" w:rsidRDefault="00795350" w:rsidP="00795350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  <w:tc>
          <w:tcPr>
            <w:tcW w:w="2268" w:type="dxa"/>
          </w:tcPr>
          <w:p w:rsidR="00795350" w:rsidRPr="00376B4A" w:rsidRDefault="00795350" w:rsidP="00795350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  <w:tc>
          <w:tcPr>
            <w:tcW w:w="2872" w:type="dxa"/>
            <w:vAlign w:val="center"/>
          </w:tcPr>
          <w:p w:rsidR="00795350" w:rsidRPr="00376B4A" w:rsidRDefault="00795350" w:rsidP="00795350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  <w:tc>
          <w:tcPr>
            <w:tcW w:w="2089" w:type="dxa"/>
            <w:vAlign w:val="center"/>
          </w:tcPr>
          <w:p w:rsidR="00795350" w:rsidRPr="00376B4A" w:rsidRDefault="00795350" w:rsidP="00795350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</w:tr>
      <w:tr w:rsidR="00795350" w:rsidRPr="00376B4A" w:rsidTr="00D02DF3">
        <w:tc>
          <w:tcPr>
            <w:tcW w:w="880" w:type="dxa"/>
            <w:vAlign w:val="center"/>
          </w:tcPr>
          <w:p w:rsidR="00795350" w:rsidRPr="00376B4A" w:rsidRDefault="00795350" w:rsidP="00795350">
            <w:pPr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:rsidR="00795350" w:rsidRPr="00376B4A" w:rsidRDefault="00795350" w:rsidP="007953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  <w:tc>
          <w:tcPr>
            <w:tcW w:w="2552" w:type="dxa"/>
            <w:vAlign w:val="center"/>
          </w:tcPr>
          <w:p w:rsidR="00795350" w:rsidRPr="00376B4A" w:rsidRDefault="00795350" w:rsidP="00795350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  <w:tc>
          <w:tcPr>
            <w:tcW w:w="2268" w:type="dxa"/>
          </w:tcPr>
          <w:p w:rsidR="00795350" w:rsidRPr="00376B4A" w:rsidRDefault="00795350" w:rsidP="00795350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  <w:tc>
          <w:tcPr>
            <w:tcW w:w="2872" w:type="dxa"/>
            <w:vAlign w:val="center"/>
          </w:tcPr>
          <w:p w:rsidR="00795350" w:rsidRPr="00376B4A" w:rsidRDefault="00795350" w:rsidP="00795350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  <w:tc>
          <w:tcPr>
            <w:tcW w:w="2089" w:type="dxa"/>
            <w:vAlign w:val="center"/>
          </w:tcPr>
          <w:p w:rsidR="00795350" w:rsidRPr="00376B4A" w:rsidRDefault="00795350" w:rsidP="00795350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</w:tr>
      <w:tr w:rsidR="00795350" w:rsidRPr="00376B4A" w:rsidTr="00D02DF3">
        <w:tc>
          <w:tcPr>
            <w:tcW w:w="880" w:type="dxa"/>
            <w:vAlign w:val="center"/>
          </w:tcPr>
          <w:p w:rsidR="00795350" w:rsidRPr="00376B4A" w:rsidRDefault="00795350" w:rsidP="00795350">
            <w:pPr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  <w:tc>
          <w:tcPr>
            <w:tcW w:w="3543" w:type="dxa"/>
            <w:vAlign w:val="center"/>
          </w:tcPr>
          <w:p w:rsidR="00795350" w:rsidRPr="00376B4A" w:rsidRDefault="00795350" w:rsidP="007953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  <w:tc>
          <w:tcPr>
            <w:tcW w:w="2552" w:type="dxa"/>
            <w:vAlign w:val="center"/>
          </w:tcPr>
          <w:p w:rsidR="00795350" w:rsidRPr="00376B4A" w:rsidRDefault="00795350" w:rsidP="00795350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  <w:tc>
          <w:tcPr>
            <w:tcW w:w="2268" w:type="dxa"/>
          </w:tcPr>
          <w:p w:rsidR="00795350" w:rsidRPr="00376B4A" w:rsidRDefault="00795350" w:rsidP="00795350">
            <w:pPr>
              <w:spacing w:after="24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  <w:tc>
          <w:tcPr>
            <w:tcW w:w="2872" w:type="dxa"/>
            <w:vAlign w:val="center"/>
          </w:tcPr>
          <w:p w:rsidR="00795350" w:rsidRPr="00376B4A" w:rsidRDefault="00795350" w:rsidP="00795350">
            <w:pPr>
              <w:spacing w:after="24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  <w:tc>
          <w:tcPr>
            <w:tcW w:w="2089" w:type="dxa"/>
            <w:vAlign w:val="center"/>
          </w:tcPr>
          <w:p w:rsidR="00795350" w:rsidRPr="00376B4A" w:rsidRDefault="00795350" w:rsidP="00795350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 w:eastAsia="hr-HR"/>
              </w:rPr>
            </w:pPr>
          </w:p>
        </w:tc>
      </w:tr>
    </w:tbl>
    <w:p w:rsidR="00CF2A9F" w:rsidRDefault="00F33830"/>
    <w:p w:rsidR="00F33830" w:rsidRPr="00F535D0" w:rsidRDefault="00F33830" w:rsidP="00F33830">
      <w:pPr>
        <w:spacing w:line="256" w:lineRule="auto"/>
        <w:rPr>
          <w:rFonts w:ascii="Arial" w:hAnsi="Arial" w:cs="Arial"/>
          <w:sz w:val="18"/>
          <w:szCs w:val="18"/>
        </w:rPr>
      </w:pPr>
      <w:r w:rsidRPr="00F535D0">
        <w:rPr>
          <w:rFonts w:ascii="Arial" w:hAnsi="Arial" w:cs="Arial"/>
          <w:sz w:val="18"/>
          <w:szCs w:val="18"/>
        </w:rPr>
        <w:t>ažurirano juli 2026. godine</w:t>
      </w:r>
    </w:p>
    <w:p w:rsidR="00952B72" w:rsidRDefault="00952B72">
      <w:bookmarkStart w:id="0" w:name="_GoBack"/>
      <w:bookmarkEnd w:id="0"/>
    </w:p>
    <w:p w:rsidR="00952B72" w:rsidRDefault="00952B72"/>
    <w:p w:rsidR="00363A6C" w:rsidRDefault="00363A6C"/>
    <w:p w:rsidR="00D11958" w:rsidRDefault="00D11958">
      <w:pPr>
        <w:rPr>
          <w:sz w:val="18"/>
          <w:szCs w:val="18"/>
        </w:rPr>
      </w:pPr>
    </w:p>
    <w:p w:rsidR="00952B72" w:rsidRDefault="00952B72">
      <w:pPr>
        <w:rPr>
          <w:sz w:val="18"/>
          <w:szCs w:val="18"/>
        </w:rPr>
      </w:pPr>
      <w:r>
        <w:rPr>
          <w:sz w:val="18"/>
          <w:szCs w:val="18"/>
        </w:rPr>
        <w:t>*</w:t>
      </w:r>
      <w:r w:rsidRPr="00952B72">
        <w:rPr>
          <w:sz w:val="18"/>
          <w:szCs w:val="18"/>
        </w:rPr>
        <w:t>Privedna društva ovlaštena za provođenje redovnih energijksih audita sistema gr</w:t>
      </w:r>
      <w:r>
        <w:rPr>
          <w:sz w:val="18"/>
          <w:szCs w:val="18"/>
        </w:rPr>
        <w:t>ijanja i</w:t>
      </w:r>
      <w:r w:rsidR="008E0873">
        <w:rPr>
          <w:sz w:val="18"/>
          <w:szCs w:val="18"/>
        </w:rPr>
        <w:t xml:space="preserve"> sistema klimatizacije</w:t>
      </w:r>
      <w:r>
        <w:rPr>
          <w:sz w:val="18"/>
          <w:szCs w:val="18"/>
        </w:rPr>
        <w:t xml:space="preserve"> </w:t>
      </w:r>
      <w:r w:rsidR="00382843">
        <w:rPr>
          <w:sz w:val="18"/>
          <w:szCs w:val="18"/>
        </w:rPr>
        <w:t xml:space="preserve">Klase 1 i </w:t>
      </w:r>
      <w:r>
        <w:rPr>
          <w:sz w:val="18"/>
          <w:szCs w:val="18"/>
        </w:rPr>
        <w:t>K</w:t>
      </w:r>
      <w:r w:rsidRPr="00952B72">
        <w:rPr>
          <w:sz w:val="18"/>
          <w:szCs w:val="18"/>
        </w:rPr>
        <w:t xml:space="preserve">lase 2 (složeni tehnički sistemi) mogu obavljati redovne </w:t>
      </w:r>
      <w:r>
        <w:rPr>
          <w:sz w:val="18"/>
          <w:szCs w:val="18"/>
        </w:rPr>
        <w:t xml:space="preserve">energijske </w:t>
      </w:r>
      <w:r w:rsidRPr="00952B72">
        <w:rPr>
          <w:sz w:val="18"/>
          <w:szCs w:val="18"/>
        </w:rPr>
        <w:t>audite</w:t>
      </w:r>
      <w:r>
        <w:rPr>
          <w:sz w:val="18"/>
          <w:szCs w:val="18"/>
        </w:rPr>
        <w:t xml:space="preserve"> u skladu sa čl</w:t>
      </w:r>
      <w:r w:rsidR="008E0873">
        <w:rPr>
          <w:sz w:val="18"/>
          <w:szCs w:val="18"/>
        </w:rPr>
        <w:t>. 5. i 18.</w:t>
      </w:r>
      <w:r>
        <w:rPr>
          <w:sz w:val="18"/>
          <w:szCs w:val="18"/>
        </w:rPr>
        <w:t xml:space="preserve"> </w:t>
      </w:r>
      <w:r w:rsidR="008E0873">
        <w:rPr>
          <w:sz w:val="18"/>
          <w:szCs w:val="18"/>
        </w:rPr>
        <w:t>Pravilnika.</w:t>
      </w:r>
      <w:r w:rsidRPr="00952B72">
        <w:rPr>
          <w:sz w:val="18"/>
          <w:szCs w:val="18"/>
        </w:rPr>
        <w:t xml:space="preserve">   </w:t>
      </w:r>
    </w:p>
    <w:p w:rsidR="00D11958" w:rsidRPr="00952B72" w:rsidRDefault="00D11958">
      <w:pPr>
        <w:rPr>
          <w:sz w:val="18"/>
          <w:szCs w:val="18"/>
        </w:rPr>
      </w:pPr>
    </w:p>
    <w:sectPr w:rsidR="00D11958" w:rsidRPr="00952B72" w:rsidSect="00D02DF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F44473"/>
    <w:multiLevelType w:val="hybridMultilevel"/>
    <w:tmpl w:val="C96CE3F0"/>
    <w:lvl w:ilvl="0" w:tplc="1026005A">
      <w:start w:val="1"/>
      <w:numFmt w:val="decimal"/>
      <w:lvlText w:val="%1."/>
      <w:lvlJc w:val="left"/>
      <w:pPr>
        <w:ind w:left="720" w:hanging="360"/>
      </w:pPr>
      <w:rPr>
        <w:strike w:val="0"/>
        <w:color w:val="00000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067"/>
    <w:rsid w:val="000750A9"/>
    <w:rsid w:val="000B5D10"/>
    <w:rsid w:val="00363A6C"/>
    <w:rsid w:val="00376B4A"/>
    <w:rsid w:val="00382843"/>
    <w:rsid w:val="003B0A00"/>
    <w:rsid w:val="003E4583"/>
    <w:rsid w:val="004B55A3"/>
    <w:rsid w:val="005F014B"/>
    <w:rsid w:val="0064509A"/>
    <w:rsid w:val="00795350"/>
    <w:rsid w:val="008E0873"/>
    <w:rsid w:val="00952B72"/>
    <w:rsid w:val="009A274B"/>
    <w:rsid w:val="00AB4A3D"/>
    <w:rsid w:val="00BF3067"/>
    <w:rsid w:val="00C5239E"/>
    <w:rsid w:val="00D02DF3"/>
    <w:rsid w:val="00D11958"/>
    <w:rsid w:val="00F33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21D07F"/>
  <w15:chartTrackingRefBased/>
  <w15:docId w15:val="{328C7DB2-4037-4FFE-8F6C-75D2F1AAB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52B7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enova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ceteor.ba" TargetMode="External"/><Relationship Id="rId5" Type="http://schemas.openxmlformats.org/officeDocument/2006/relationships/hyperlink" Target="mailto:info@nlogic.b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 Jelinić</dc:creator>
  <cp:keywords/>
  <dc:description/>
  <cp:lastModifiedBy>Aida Jelinić</cp:lastModifiedBy>
  <cp:revision>17</cp:revision>
  <dcterms:created xsi:type="dcterms:W3CDTF">2023-04-11T09:59:00Z</dcterms:created>
  <dcterms:modified xsi:type="dcterms:W3CDTF">2026-07-13T10:49:00Z</dcterms:modified>
</cp:coreProperties>
</file>